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BE" w:rsidRPr="00E22CBE" w:rsidRDefault="00FF1AB3" w:rsidP="00E22C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22CBE" w:rsidRPr="00E22C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851D9" w:rsidRPr="005851D9" w:rsidRDefault="005851D9" w:rsidP="005851D9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695960" cy="702945"/>
            <wp:effectExtent l="0" t="0" r="8890" b="1905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1D9" w:rsidRPr="005851D9" w:rsidRDefault="005851D9" w:rsidP="005851D9">
      <w:pPr>
        <w:spacing w:after="0" w:line="240" w:lineRule="auto"/>
        <w:ind w:hanging="120"/>
        <w:jc w:val="center"/>
        <w:rPr>
          <w:rFonts w:ascii="Arial Black" w:eastAsia="Times New Roman" w:hAnsi="Arial Black" w:cs="Arial"/>
          <w:b/>
          <w:sz w:val="28"/>
          <w:szCs w:val="28"/>
          <w:lang w:eastAsia="ru-RU"/>
        </w:rPr>
      </w:pPr>
      <w:r w:rsidRPr="005851D9">
        <w:rPr>
          <w:rFonts w:ascii="Arial Black" w:eastAsia="Times New Roman" w:hAnsi="Arial Black" w:cs="Arial"/>
          <w:b/>
          <w:sz w:val="28"/>
          <w:szCs w:val="28"/>
          <w:lang w:eastAsia="ru-RU"/>
        </w:rPr>
        <w:t xml:space="preserve">А Д М И Н И С Т </w:t>
      </w:r>
      <w:proofErr w:type="gramStart"/>
      <w:r w:rsidRPr="005851D9">
        <w:rPr>
          <w:rFonts w:ascii="Arial Black" w:eastAsia="Times New Roman" w:hAnsi="Arial Black" w:cs="Arial"/>
          <w:b/>
          <w:sz w:val="28"/>
          <w:szCs w:val="28"/>
          <w:lang w:eastAsia="ru-RU"/>
        </w:rPr>
        <w:t>Р</w:t>
      </w:r>
      <w:proofErr w:type="gramEnd"/>
      <w:r w:rsidRPr="005851D9">
        <w:rPr>
          <w:rFonts w:ascii="Arial Black" w:eastAsia="Times New Roman" w:hAnsi="Arial Black" w:cs="Arial"/>
          <w:b/>
          <w:sz w:val="28"/>
          <w:szCs w:val="28"/>
          <w:lang w:eastAsia="ru-RU"/>
        </w:rPr>
        <w:t xml:space="preserve"> А Ц И Я</w:t>
      </w:r>
    </w:p>
    <w:p w:rsidR="005851D9" w:rsidRPr="005851D9" w:rsidRDefault="005851D9" w:rsidP="005851D9">
      <w:pPr>
        <w:spacing w:after="0" w:line="240" w:lineRule="auto"/>
        <w:ind w:hanging="1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851D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МУНИЦИПАЛЬНОГО РАЙОНА «</w:t>
      </w:r>
      <w:r w:rsidRPr="005851D9">
        <w:rPr>
          <w:rFonts w:ascii="Arial" w:eastAsia="Times New Roman" w:hAnsi="Arial" w:cs="Arial"/>
          <w:b/>
          <w:sz w:val="28"/>
          <w:szCs w:val="28"/>
          <w:lang w:eastAsia="ru-RU"/>
        </w:rPr>
        <w:t>СЕРГОКАЛИНСКИЙ РАЙОН»     РЕСПУБЛИКИ ДАГЕСТАН</w:t>
      </w:r>
    </w:p>
    <w:p w:rsidR="005851D9" w:rsidRPr="005851D9" w:rsidRDefault="005851D9" w:rsidP="005851D9">
      <w:pPr>
        <w:spacing w:after="0" w:line="240" w:lineRule="auto"/>
        <w:ind w:hanging="120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5851D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ул.317 Стрелковой дивизии, д.9, Сергокала, 368510,</w:t>
      </w:r>
    </w:p>
    <w:p w:rsidR="005851D9" w:rsidRPr="005851D9" w:rsidRDefault="005851D9" w:rsidP="005851D9">
      <w:pPr>
        <w:spacing w:after="0" w:line="240" w:lineRule="auto"/>
        <w:ind w:hanging="120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proofErr w:type="gramStart"/>
      <w:r w:rsidRPr="005851D9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E</w:t>
      </w:r>
      <w:r w:rsidRPr="005851D9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>.</w:t>
      </w:r>
      <w:r w:rsidRPr="005851D9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mail</w:t>
      </w:r>
      <w:r w:rsidRPr="005851D9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 xml:space="preserve">  </w:t>
      </w:r>
      <w:proofErr w:type="gramEnd"/>
      <w:r w:rsidRPr="005851D9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fldChar w:fldCharType="begin"/>
      </w:r>
      <w:r w:rsidRPr="005851D9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 xml:space="preserve"> </w:instrText>
      </w:r>
      <w:r w:rsidRPr="005851D9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HYPERLINK</w:instrText>
      </w:r>
      <w:r w:rsidRPr="005851D9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 xml:space="preserve"> "</w:instrText>
      </w:r>
      <w:r w:rsidRPr="005851D9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mailto</w:instrText>
      </w:r>
      <w:r w:rsidRPr="005851D9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:</w:instrText>
      </w:r>
      <w:r w:rsidRPr="005851D9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sergokala</w:instrText>
      </w:r>
      <w:r w:rsidRPr="005851D9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_</w:instrText>
      </w:r>
      <w:r w:rsidRPr="005851D9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ru</w:instrText>
      </w:r>
      <w:r w:rsidRPr="005851D9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@</w:instrText>
      </w:r>
      <w:r w:rsidRPr="005851D9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mail</w:instrText>
      </w:r>
      <w:r w:rsidRPr="005851D9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>.</w:instrText>
      </w:r>
      <w:r w:rsidRPr="005851D9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instrText>ru</w:instrText>
      </w:r>
      <w:r w:rsidRPr="005851D9">
        <w:rPr>
          <w:rFonts w:ascii="Arial Unicode MS" w:eastAsia="Arial Unicode MS" w:hAnsi="Arial Unicode MS" w:cs="Arial Unicode MS"/>
          <w:b/>
          <w:sz w:val="16"/>
          <w:szCs w:val="16"/>
          <w:lang w:eastAsia="ru-RU"/>
        </w:rPr>
        <w:instrText xml:space="preserve">" </w:instrText>
      </w:r>
      <w:r w:rsidRPr="005851D9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fldChar w:fldCharType="separate"/>
      </w:r>
      <w:r w:rsidRPr="005851D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sergokala</w:t>
      </w:r>
      <w:r w:rsidRPr="005851D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_</w:t>
      </w:r>
      <w:r w:rsidRPr="005851D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ru</w:t>
      </w:r>
      <w:r w:rsidRPr="005851D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@</w:t>
      </w:r>
      <w:r w:rsidRPr="005851D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mail</w:t>
      </w:r>
      <w:r w:rsidRPr="005851D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eastAsia="ru-RU"/>
        </w:rPr>
        <w:t>.</w:t>
      </w:r>
      <w:r w:rsidRPr="005851D9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 w:eastAsia="ru-RU"/>
        </w:rPr>
        <w:t>ru</w:t>
      </w:r>
      <w:r w:rsidRPr="005851D9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fldChar w:fldCharType="end"/>
      </w:r>
      <w:r w:rsidRPr="005851D9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 xml:space="preserve"> </w:t>
      </w:r>
      <w:r w:rsidRPr="005851D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тел/факс: (230) 2-</w:t>
      </w:r>
      <w:r w:rsidRPr="005851D9">
        <w:rPr>
          <w:rFonts w:ascii="Times New Roman" w:eastAsia="MS Mincho" w:hAnsi="Times New Roman" w:cs="Arial"/>
          <w:b/>
          <w:sz w:val="16"/>
          <w:szCs w:val="16"/>
          <w:lang w:eastAsia="ru-RU"/>
        </w:rPr>
        <w:t>33</w:t>
      </w:r>
      <w:r w:rsidRPr="005851D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-4</w:t>
      </w:r>
      <w:r w:rsidRPr="005851D9">
        <w:rPr>
          <w:rFonts w:ascii="Times New Roman" w:eastAsia="MS Mincho" w:hAnsi="Times New Roman" w:cs="Arial"/>
          <w:b/>
          <w:sz w:val="16"/>
          <w:szCs w:val="16"/>
          <w:lang w:eastAsia="ru-RU"/>
        </w:rPr>
        <w:t>0</w:t>
      </w:r>
      <w:r w:rsidRPr="005851D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, </w:t>
      </w:r>
      <w:r w:rsidRPr="005851D9">
        <w:rPr>
          <w:rFonts w:ascii="Times New Roman" w:eastAsia="MS Mincho" w:hAnsi="Times New Roman" w:cs="Arial"/>
          <w:b/>
          <w:sz w:val="16"/>
          <w:szCs w:val="16"/>
          <w:lang w:eastAsia="ru-RU"/>
        </w:rPr>
        <w:t>2-32-84</w:t>
      </w:r>
    </w:p>
    <w:p w:rsidR="005851D9" w:rsidRPr="005851D9" w:rsidRDefault="005851D9" w:rsidP="005851D9">
      <w:pPr>
        <w:spacing w:after="0" w:line="240" w:lineRule="auto"/>
        <w:ind w:hanging="120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r w:rsidRPr="005851D9">
        <w:rPr>
          <w:rFonts w:ascii="Times New Roman" w:eastAsia="MS Mincho" w:hAnsi="Times New Roman" w:cs="Arial"/>
          <w:b/>
          <w:sz w:val="16"/>
          <w:szCs w:val="16"/>
          <w:lang w:eastAsia="ru-RU"/>
        </w:rPr>
        <w:t xml:space="preserve"> </w:t>
      </w:r>
      <w:r w:rsidRPr="005851D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ОКПО </w:t>
      </w:r>
      <w:r w:rsidRPr="005851D9">
        <w:rPr>
          <w:rFonts w:ascii="MS Mincho" w:eastAsia="MS Mincho" w:hAnsi="MS Mincho" w:cs="Arial" w:hint="eastAsia"/>
          <w:sz w:val="16"/>
          <w:szCs w:val="16"/>
          <w:lang w:eastAsia="ru-RU"/>
        </w:rPr>
        <w:t>04047027</w:t>
      </w:r>
      <w:r w:rsidRPr="005851D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, ОГРН </w:t>
      </w:r>
      <w:r w:rsidRPr="005851D9">
        <w:rPr>
          <w:rFonts w:ascii="MS Mincho" w:eastAsia="MS Mincho" w:hAnsi="MS Mincho" w:cs="Arial" w:hint="eastAsia"/>
          <w:sz w:val="16"/>
          <w:szCs w:val="16"/>
          <w:lang w:eastAsia="ru-RU"/>
        </w:rPr>
        <w:t>1020502335040</w:t>
      </w:r>
      <w:r w:rsidRPr="005851D9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>, ИНН/КПП</w:t>
      </w:r>
      <w:r w:rsidRPr="005851D9">
        <w:rPr>
          <w:rFonts w:ascii="MS Mincho" w:eastAsia="MS Mincho" w:hAnsi="MS Mincho" w:cs="Arial" w:hint="eastAsia"/>
          <w:sz w:val="16"/>
          <w:szCs w:val="16"/>
          <w:lang w:eastAsia="ru-RU"/>
        </w:rPr>
        <w:t xml:space="preserve"> 0527001634/052701001</w:t>
      </w:r>
    </w:p>
    <w:p w:rsidR="005851D9" w:rsidRPr="005851D9" w:rsidRDefault="005851D9" w:rsidP="005851D9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118745</wp:posOffset>
                </wp:positionV>
                <wp:extent cx="6172200" cy="0"/>
                <wp:effectExtent l="29845" t="33655" r="3683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851D9" w:rsidRPr="005851D9" w:rsidRDefault="005851D9" w:rsidP="005851D9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5851D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5851D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5851D9" w:rsidRPr="005851D9" w:rsidRDefault="005851D9" w:rsidP="00585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1D9" w:rsidRPr="005851D9" w:rsidRDefault="005851D9" w:rsidP="005851D9">
      <w:pPr>
        <w:tabs>
          <w:tab w:val="left" w:pos="402"/>
          <w:tab w:val="center" w:pos="4677"/>
          <w:tab w:val="left" w:pos="4956"/>
          <w:tab w:val="left" w:pos="66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F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58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8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85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851D9" w:rsidRDefault="005851D9">
      <w:pPr>
        <w:rPr>
          <w:rFonts w:ascii="Times New Roman" w:hAnsi="Times New Roman" w:cs="Times New Roman"/>
          <w:sz w:val="28"/>
          <w:szCs w:val="28"/>
        </w:rPr>
      </w:pPr>
    </w:p>
    <w:p w:rsidR="009F36FC" w:rsidRDefault="005851D9" w:rsidP="00AE4782">
      <w:pPr>
        <w:spacing w:after="0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82">
        <w:rPr>
          <w:rFonts w:ascii="Times New Roman" w:hAnsi="Times New Roman" w:cs="Times New Roman"/>
          <w:b/>
          <w:sz w:val="28"/>
          <w:szCs w:val="28"/>
        </w:rPr>
        <w:t>О ходе реализации приоритетного проекта развития</w:t>
      </w:r>
      <w:r w:rsidR="00C41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782">
        <w:rPr>
          <w:rFonts w:ascii="Times New Roman" w:hAnsi="Times New Roman" w:cs="Times New Roman"/>
          <w:b/>
          <w:sz w:val="28"/>
          <w:szCs w:val="28"/>
        </w:rPr>
        <w:t>Республики Дагестан «Человеческий капитал»</w:t>
      </w:r>
    </w:p>
    <w:p w:rsidR="00AE4782" w:rsidRPr="00AE4782" w:rsidRDefault="00AE4782" w:rsidP="00AE4782">
      <w:pPr>
        <w:spacing w:after="0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D9" w:rsidRDefault="005851D9" w:rsidP="00AE4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МР «Сергокалинский район» отмечает, что в районе проделана определенная работа по реализации приоритетного проекта развития Республики Дагестан «Человеческий капитал».</w:t>
      </w:r>
    </w:p>
    <w:p w:rsidR="005851D9" w:rsidRDefault="005851D9" w:rsidP="00AE4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РД от 26.02.2014 года №69 «О реализации приоритетных проектов развития Республики Дагестан в 2014 году», постановлением Администрации МР «Сергокалинский район» от 24.03.2014 года №62 утверждены планы мероприятий по реализации приоритетных проектов развития РД в 2014 году в МР «Сергокалинский район».</w:t>
      </w:r>
    </w:p>
    <w:p w:rsidR="002A0A06" w:rsidRDefault="002A0A06" w:rsidP="002A0A0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51D9" w:rsidRPr="00F2231C" w:rsidRDefault="005851D9" w:rsidP="002A0A0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31C">
        <w:rPr>
          <w:rFonts w:ascii="Times New Roman" w:hAnsi="Times New Roman" w:cs="Times New Roman"/>
          <w:sz w:val="28"/>
          <w:szCs w:val="28"/>
          <w:u w:val="single"/>
        </w:rPr>
        <w:t>Подпроект «Просвещенный Сергокалинский район»</w:t>
      </w:r>
    </w:p>
    <w:p w:rsidR="005851D9" w:rsidRDefault="005851D9" w:rsidP="00AE4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школах района, при участии учителей разработана Программа по популяризации знаний родного языка. Все школы района обеспечены квалифицированными педагогическими кадрами. Проведена олимпиада по родному языку и по родной литературе. Провели районный конкурс «Лучший учитель родного языка – 2014». На республиканском конкурсе «Лучший учитель родного языка – 2014».</w:t>
      </w:r>
      <w:r w:rsidR="006D5A10">
        <w:rPr>
          <w:rFonts w:ascii="Times New Roman" w:hAnsi="Times New Roman" w:cs="Times New Roman"/>
          <w:sz w:val="28"/>
          <w:szCs w:val="28"/>
        </w:rPr>
        <w:t xml:space="preserve"> Учительница МКОУ «Лицей им. О. Батырая</w:t>
      </w:r>
      <w:r w:rsidR="00DC21C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C21C3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DC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1C3">
        <w:rPr>
          <w:rFonts w:ascii="Times New Roman" w:hAnsi="Times New Roman" w:cs="Times New Roman"/>
          <w:sz w:val="28"/>
          <w:szCs w:val="28"/>
        </w:rPr>
        <w:t>Гааджиевна</w:t>
      </w:r>
      <w:proofErr w:type="spellEnd"/>
      <w:r w:rsidR="00DC21C3">
        <w:rPr>
          <w:rFonts w:ascii="Times New Roman" w:hAnsi="Times New Roman" w:cs="Times New Roman"/>
          <w:sz w:val="28"/>
          <w:szCs w:val="28"/>
        </w:rPr>
        <w:t xml:space="preserve"> заняла 3 место.</w:t>
      </w:r>
    </w:p>
    <w:p w:rsidR="00DC21C3" w:rsidRDefault="00DC21C3" w:rsidP="00AE4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Программа по популяризации знания русского языка. Проведены районные олимпиады по русскому языку и литературе среди учащихся школ района.</w:t>
      </w:r>
    </w:p>
    <w:p w:rsidR="00DC21C3" w:rsidRDefault="00DC21C3" w:rsidP="00AE4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школы района обеспечены квалифицированными педагогическими кадрами по русскому языку.</w:t>
      </w:r>
    </w:p>
    <w:p w:rsidR="00DC21C3" w:rsidRDefault="00DC21C3" w:rsidP="00AE4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муниципальны</w:t>
      </w:r>
      <w:r w:rsidR="00B879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этап олимпиады учителей русского языка.</w:t>
      </w:r>
    </w:p>
    <w:p w:rsidR="00B879D1" w:rsidRDefault="00DC21C3" w:rsidP="00AE4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Программа «Повышение интереса к изучению английского языка». Проведен районный</w:t>
      </w:r>
      <w:r w:rsidR="00B879D1">
        <w:rPr>
          <w:rFonts w:ascii="Times New Roman" w:hAnsi="Times New Roman" w:cs="Times New Roman"/>
          <w:sz w:val="28"/>
          <w:szCs w:val="28"/>
        </w:rPr>
        <w:t xml:space="preserve"> конкурс «Лучший проект на иностранном языке». С целью выявления лучших учителей английского языка проведен муниципальный этап олимпиады учителей английского языка.</w:t>
      </w:r>
    </w:p>
    <w:p w:rsidR="00B879D1" w:rsidRDefault="00B879D1" w:rsidP="00AE4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учителей района охваченных проектом «Школа будущего» прошли обучение.</w:t>
      </w:r>
    </w:p>
    <w:p w:rsidR="00B879D1" w:rsidRDefault="00B879D1" w:rsidP="00AE4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школах района стабильно функционирует компьютерное оборудование, в 11 школах в учебный процесс вовлечено интерактивное оборудование.</w:t>
      </w:r>
    </w:p>
    <w:p w:rsidR="00B879D1" w:rsidRDefault="000B3EDF" w:rsidP="00AE4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ведется мониторинг хода реализации данного проекта, в МКОУ «Лицей Мюрего» получен универсальный кабинет. </w:t>
      </w:r>
    </w:p>
    <w:p w:rsidR="00AE4782" w:rsidRDefault="00AE4782" w:rsidP="00AE4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воспитателей прошли курсы повышения квалификации и переподготовки педагогических работников.</w:t>
      </w:r>
    </w:p>
    <w:p w:rsidR="00AE4782" w:rsidRDefault="00AE4782" w:rsidP="00AE4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районный этап конкурса «Воспитатель года – 2014». На республиканском этапе воспитатель ДОУ №4 с. Сергокала Магомедова Х.И. заняла 3 место.</w:t>
      </w:r>
    </w:p>
    <w:p w:rsidR="00AE4782" w:rsidRDefault="00AE4782" w:rsidP="00AE4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ДОУ района обеспечены квалифицированными кадрами. </w:t>
      </w:r>
    </w:p>
    <w:p w:rsidR="002A0A06" w:rsidRDefault="002A0A06" w:rsidP="00AE47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31C" w:rsidRPr="00F2231C" w:rsidRDefault="00F2231C" w:rsidP="002A0A0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31C">
        <w:rPr>
          <w:rFonts w:ascii="Times New Roman" w:hAnsi="Times New Roman" w:cs="Times New Roman"/>
          <w:sz w:val="28"/>
          <w:szCs w:val="28"/>
          <w:u w:val="single"/>
        </w:rPr>
        <w:t>Подпроект «Культура и культурная по</w:t>
      </w:r>
      <w:r w:rsidR="002A0A06">
        <w:rPr>
          <w:rFonts w:ascii="Times New Roman" w:hAnsi="Times New Roman" w:cs="Times New Roman"/>
          <w:sz w:val="28"/>
          <w:szCs w:val="28"/>
          <w:u w:val="single"/>
        </w:rPr>
        <w:t>литика в Сергокалинском районе»</w:t>
      </w:r>
    </w:p>
    <w:p w:rsidR="00F2231C" w:rsidRDefault="00F2231C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база данных лучших достижений театрального и музыкального искусства Сергокалинского района на цифровых носителях. Создан банк данных о творческих коллективах. Проведен республиканский фестиваль семейных ансамблей «Семья Дагестана». 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общедагестанском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фестивале традиционного и классического искусства «Мой Дагестан». </w:t>
      </w:r>
    </w:p>
    <w:p w:rsidR="003F6728" w:rsidRDefault="003F6728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6 международном фестивале фольклора и традиционной культуры «Горцы».</w:t>
      </w:r>
    </w:p>
    <w:p w:rsidR="003F6728" w:rsidRDefault="003F6728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культурно-досугового центра открыли центр традиционной культуры народов России.</w:t>
      </w:r>
    </w:p>
    <w:p w:rsidR="002A0A06" w:rsidRDefault="002A0A06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728" w:rsidRPr="002A0A06" w:rsidRDefault="002A0A06" w:rsidP="002A0A0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0A06">
        <w:rPr>
          <w:rFonts w:ascii="Times New Roman" w:hAnsi="Times New Roman" w:cs="Times New Roman"/>
          <w:sz w:val="28"/>
          <w:szCs w:val="28"/>
          <w:u w:val="single"/>
        </w:rPr>
        <w:t>Подпроект «Здоровый Дагестан»</w:t>
      </w:r>
    </w:p>
    <w:p w:rsidR="003F6728" w:rsidRDefault="003F6728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доступности и качества оказания медицинской помощи населения развернуто 18 коек дневного стационара.</w:t>
      </w:r>
    </w:p>
    <w:p w:rsidR="003F6728" w:rsidRDefault="003F6728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врачей и 23 медсестер прошли переподготовку современным методикам лечения и работы с новым оборудованием.</w:t>
      </w:r>
    </w:p>
    <w:p w:rsidR="003F6728" w:rsidRDefault="003F6728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Внедрена и реализуется </w:t>
      </w:r>
      <w:r w:rsidR="0056052D">
        <w:rPr>
          <w:rFonts w:ascii="Times New Roman" w:hAnsi="Times New Roman" w:cs="Times New Roman"/>
          <w:sz w:val="28"/>
          <w:szCs w:val="28"/>
        </w:rPr>
        <w:t>маршрутизация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605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пациентов по трех уровневой системе оказания медицинской помощи.</w:t>
      </w:r>
    </w:p>
    <w:p w:rsidR="003F6728" w:rsidRDefault="003F6728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01.01.2014 года перешли на федеральные стандарты.</w:t>
      </w:r>
    </w:p>
    <w:p w:rsidR="003F6728" w:rsidRDefault="003F6728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положение о заработной плате и положение о стимулирующих выплатах.</w:t>
      </w:r>
    </w:p>
    <w:p w:rsidR="003F6728" w:rsidRDefault="003F6728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критерии оценки деятельности подразделений и каждого работника. </w:t>
      </w:r>
    </w:p>
    <w:p w:rsidR="003F6728" w:rsidRDefault="003F6728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диспансеризации детей, периодическому медицинскому осмотру, раннему выявлению заболеваний, по вакцинопрофилактике с целью снижения инфекционной заболеваемости по управляемым причинам.</w:t>
      </w:r>
    </w:p>
    <w:p w:rsidR="003F6728" w:rsidRDefault="003F6728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Внедрена система автоматизированной записи к врачу.</w:t>
      </w:r>
    </w:p>
    <w:p w:rsidR="003F6728" w:rsidRDefault="003F6728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Подпроект «Социальная защита».</w:t>
      </w:r>
    </w:p>
    <w:p w:rsidR="003F6728" w:rsidRDefault="003F6728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Увеличена доля объектов социальной инфраструктуры,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МГН – до 26%.</w:t>
      </w:r>
    </w:p>
    <w:p w:rsidR="003F6728" w:rsidRDefault="003F6728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Паспортизировано 22 объекта социальной инфраструктуры, в т. ч. объекты здравоохранения – 1, объекты образования – 8, соц. защиты – 4.</w:t>
      </w:r>
    </w:p>
    <w:p w:rsidR="003F6728" w:rsidRDefault="00854FD2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Центром соц. обслуживания обслужено 576 человек пожилого возраста и инвалиды, находящиеся на надомном соц. обслуживании.</w:t>
      </w:r>
    </w:p>
    <w:p w:rsidR="00854FD2" w:rsidRDefault="00854FD2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Назначено и выплачено ЕДВ 6 семьям на общую сумму 110 тыс. рублей. </w:t>
      </w:r>
    </w:p>
    <w:p w:rsidR="0027029C" w:rsidRDefault="0027029C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2014 года мобильная бригада в составе психолога, юриста и специалистов по социальной работе выезжала в 6 населенных пунктов района. </w:t>
      </w:r>
    </w:p>
    <w:p w:rsidR="0027029C" w:rsidRDefault="0027029C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предоставления интернет услуги гражданам пожилого возраста и для адаптации их к информационной среде.</w:t>
      </w:r>
    </w:p>
    <w:p w:rsidR="0027029C" w:rsidRDefault="0027029C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постоянное сопровождение семей, имеющих детей с тяжелыми формами заболевания.</w:t>
      </w:r>
    </w:p>
    <w:p w:rsidR="0027029C" w:rsidRDefault="0027029C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проводятся подворные обходы специалистами Центра соц. обслуживания для выявления и оказания консультативной помощи семьям, оказавшимся в трудной жизненной ситуации.</w:t>
      </w:r>
    </w:p>
    <w:p w:rsidR="0027029C" w:rsidRDefault="0027029C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содействием в трудоустройстве обратилось 455 человек, из них – 371 признаны безработными.</w:t>
      </w:r>
      <w:proofErr w:type="gramEnd"/>
    </w:p>
    <w:p w:rsidR="0027029C" w:rsidRDefault="0027029C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107 человек трудоустроены на вакантные должности.</w:t>
      </w:r>
      <w:proofErr w:type="gramEnd"/>
    </w:p>
    <w:p w:rsidR="0027029C" w:rsidRDefault="0027029C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Повысилась доля трудоустроенных граждан в общей численности граждан, обратившихся за содействием в поиске работы до 93%. </w:t>
      </w:r>
    </w:p>
    <w:p w:rsidR="0027029C" w:rsidRDefault="0027029C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Снизилась доля безработных граждан ищущих работу 8 и более месяцев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общей численности безработных граждан, зарегистрированных ЦЗН и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4,1%.</w:t>
      </w:r>
    </w:p>
    <w:p w:rsidR="0027029C" w:rsidRDefault="0027029C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молодежная биржа труда.</w:t>
      </w:r>
    </w:p>
    <w:p w:rsidR="0027029C" w:rsidRDefault="0027029C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Социальными услугами охвачено более 12% людей пожилого возраста, нуждающихся в социальной поддержке и социальном обслуживании.</w:t>
      </w:r>
    </w:p>
    <w:p w:rsidR="0027029C" w:rsidRDefault="0027029C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558 гражданам пожилого возраста предоставлено социальных услуг в надомных условиях, 13 гражданам компьютерных услуг, улучшили свои жилищные условия 102 человека.</w:t>
      </w:r>
    </w:p>
    <w:p w:rsidR="002A0A06" w:rsidRDefault="002A0A06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29C" w:rsidRDefault="002A0A06" w:rsidP="002A0A0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Подпроект «Спортивный Дагестан»</w:t>
      </w:r>
    </w:p>
    <w:p w:rsidR="0027029C" w:rsidRDefault="0027029C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смотра-конкурса «На лучшую постановку спортивно-массовой работы» района 8 лет подряд занимает первое место среди районов республики.</w:t>
      </w:r>
    </w:p>
    <w:p w:rsidR="0027029C" w:rsidRDefault="0027029C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Увеличилась доля граждан привлеченных к систематическим занятиям физической культуры и спортом.</w:t>
      </w:r>
    </w:p>
    <w:p w:rsidR="0027029C" w:rsidRDefault="0027029C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13 первенств по различным видам спорта, 5 спартакиад, турниры по волейболу и настольному теннису.</w:t>
      </w:r>
    </w:p>
    <w:p w:rsidR="0027029C" w:rsidRDefault="004A063D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спортсмена района стали призерами республиканских соревнований, 20 спортсмена стаи призерами всероссийских соревнований и 1 стал призером международного турнира.</w:t>
      </w:r>
    </w:p>
    <w:p w:rsidR="004A063D" w:rsidRDefault="004A063D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созданию районного стенда «Спортивной славы Сергокалинского района», приобретения двух футбольных полей с искусственным покрытием.</w:t>
      </w:r>
    </w:p>
    <w:p w:rsidR="002A0A06" w:rsidRDefault="002A0A06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A06" w:rsidRDefault="004A063D" w:rsidP="002A0A0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063D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2A0A06">
        <w:rPr>
          <w:rFonts w:ascii="Times New Roman" w:hAnsi="Times New Roman" w:cs="Times New Roman"/>
          <w:sz w:val="28"/>
          <w:szCs w:val="28"/>
          <w:u w:val="single"/>
        </w:rPr>
        <w:t>дпроект «Молодежный Дагестан»</w:t>
      </w:r>
    </w:p>
    <w:p w:rsidR="003F6728" w:rsidRDefault="004A063D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созданию банка данных одаренной молодежи. Торжественно отметили на районном стадионе День молодежи. Провели соревнования по футболу</w:t>
      </w:r>
      <w:r w:rsidR="00231E8E">
        <w:rPr>
          <w:rFonts w:ascii="Times New Roman" w:hAnsi="Times New Roman" w:cs="Times New Roman"/>
          <w:sz w:val="28"/>
          <w:szCs w:val="28"/>
        </w:rPr>
        <w:t xml:space="preserve">, посвященные этой дате. Провели конкурс патриотической песни среди молодежи «Я люблю тебя, Россия», посвященный 90-летию со дня рождения Р. Гамзатова. Проведена встреча Главы МР «Сергокалинский район» с отличниками учебы республиканских вузов, выходцами из района, делегатами съезда молодежи, отличниками учебы школ района. Проведена спартакиада допризывной молодежи. Проведена работа по благоустройству памятников. Прошла молодежная акция «Георгиевская ленточка». </w:t>
      </w:r>
    </w:p>
    <w:p w:rsidR="00231E8E" w:rsidRDefault="00231E8E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подведении итогов работы среди </w:t>
      </w:r>
      <w:r w:rsidR="002A0A06">
        <w:rPr>
          <w:rFonts w:ascii="Times New Roman" w:hAnsi="Times New Roman" w:cs="Times New Roman"/>
          <w:sz w:val="28"/>
          <w:szCs w:val="28"/>
        </w:rPr>
        <w:t>администраций сельских поселений будут учитываться показатели реализации молодежной политики.</w:t>
      </w:r>
    </w:p>
    <w:p w:rsidR="002A0A06" w:rsidRDefault="002A0A06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 в реализации приоритетного проекта развития РД «Человеческий капитал»  имеются ряд существенных недостатков и упущений.</w:t>
      </w:r>
    </w:p>
    <w:p w:rsidR="002A0A06" w:rsidRDefault="002A0A06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ответственные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напоминаний не представляют необходимую качественную и полную информацию о ходе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администрацию МР «Сергокалинский район». Хотя, реализация мероприятий проекта на территории района осуществляется непосредственно структурными подразделениями и подведомственными учреждениями министерств РД.</w:t>
      </w:r>
    </w:p>
    <w:p w:rsidR="002A0A06" w:rsidRDefault="002A0A06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случаев, представленная информация о ходе реализации подпроекта приходится постоянно дорабатывать ответственными работниками Администрации МР «Сергокалинский район».</w:t>
      </w:r>
    </w:p>
    <w:p w:rsidR="002A0A06" w:rsidRDefault="002A0A06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участников заседания Администрации МР «Сергокалинский район», Администрация МР «Сергокалинский район» </w:t>
      </w:r>
    </w:p>
    <w:p w:rsidR="002A0A06" w:rsidRDefault="002A0A06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A06" w:rsidRPr="002A0A06" w:rsidRDefault="002A0A06" w:rsidP="002A0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0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A0A06" w:rsidRDefault="002A0A06" w:rsidP="002A0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A06" w:rsidRDefault="002A0A06" w:rsidP="002A0A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зам. главы Администрации МР «Сергокалинский район» Магомедова М.Ал. «О </w:t>
      </w:r>
      <w:r w:rsidRPr="002A0A06">
        <w:rPr>
          <w:rFonts w:ascii="Times New Roman" w:hAnsi="Times New Roman" w:cs="Times New Roman"/>
          <w:sz w:val="28"/>
          <w:szCs w:val="28"/>
        </w:rPr>
        <w:t>ходе реализации приоритетного проекта развития Республики Дагестан «Человеческий капитал»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A06" w:rsidRDefault="002A0A06" w:rsidP="002A0A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все заинтересованные организации и учреждения, ответственные за реализацию приоритетного проекта развития РД «Человеческий капитал» принять дополнительные меры по его реализации.</w:t>
      </w:r>
    </w:p>
    <w:p w:rsidR="002A0A06" w:rsidRDefault="002A0A06" w:rsidP="002A0A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представлять необходимую информацию о ходе </w:t>
      </w:r>
      <w:r w:rsidRPr="002A0A06">
        <w:rPr>
          <w:rFonts w:ascii="Times New Roman" w:hAnsi="Times New Roman" w:cs="Times New Roman"/>
          <w:sz w:val="28"/>
          <w:szCs w:val="28"/>
        </w:rPr>
        <w:t>реализации приоритетного проекта развития Республики Дагестан «Человеческий капитал»</w:t>
      </w:r>
      <w:r>
        <w:rPr>
          <w:rFonts w:ascii="Times New Roman" w:hAnsi="Times New Roman" w:cs="Times New Roman"/>
          <w:sz w:val="28"/>
          <w:szCs w:val="28"/>
        </w:rPr>
        <w:t xml:space="preserve"> отраслевые министерства Республики Дагестан.</w:t>
      </w:r>
    </w:p>
    <w:p w:rsidR="002A0A06" w:rsidRPr="002A0A06" w:rsidRDefault="002A0A06" w:rsidP="002A0A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зам. главы Администрации МР «Сергокалинский район» Магомедова М.Ал. </w:t>
      </w:r>
    </w:p>
    <w:p w:rsidR="00F2231C" w:rsidRDefault="00F2231C" w:rsidP="00F22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E7D" w:rsidRDefault="009F7E7D" w:rsidP="002A0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82" w:rsidRPr="002A0A06" w:rsidRDefault="002A0A06" w:rsidP="002A0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0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A0A06">
        <w:rPr>
          <w:rFonts w:ascii="Times New Roman" w:hAnsi="Times New Roman" w:cs="Times New Roman"/>
          <w:b/>
          <w:sz w:val="28"/>
          <w:szCs w:val="28"/>
        </w:rPr>
        <w:t>М. Магомедов</w:t>
      </w:r>
    </w:p>
    <w:sectPr w:rsidR="00AE4782" w:rsidRPr="002A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34F"/>
    <w:multiLevelType w:val="hybridMultilevel"/>
    <w:tmpl w:val="A13871C6"/>
    <w:lvl w:ilvl="0" w:tplc="C85C1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D9"/>
    <w:rsid w:val="000B3EDF"/>
    <w:rsid w:val="00231E8E"/>
    <w:rsid w:val="0027029C"/>
    <w:rsid w:val="002A0A06"/>
    <w:rsid w:val="003F6728"/>
    <w:rsid w:val="004A063D"/>
    <w:rsid w:val="0056052D"/>
    <w:rsid w:val="005851D9"/>
    <w:rsid w:val="006D5A10"/>
    <w:rsid w:val="00854FD2"/>
    <w:rsid w:val="008D71EA"/>
    <w:rsid w:val="009F36FC"/>
    <w:rsid w:val="009F7E7D"/>
    <w:rsid w:val="00AE4782"/>
    <w:rsid w:val="00B879D1"/>
    <w:rsid w:val="00C41E27"/>
    <w:rsid w:val="00DC21C3"/>
    <w:rsid w:val="00E22CBE"/>
    <w:rsid w:val="00F2231C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0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cp:lastPrinted>2014-07-30T04:06:00Z</cp:lastPrinted>
  <dcterms:created xsi:type="dcterms:W3CDTF">2014-07-24T10:20:00Z</dcterms:created>
  <dcterms:modified xsi:type="dcterms:W3CDTF">2014-07-31T05:14:00Z</dcterms:modified>
</cp:coreProperties>
</file>